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BEFB8" w14:textId="77777777" w:rsidR="00227F9E" w:rsidRDefault="00227F9E" w:rsidP="00227F9E">
      <w:pPr>
        <w:spacing w:after="0"/>
        <w:jc w:val="center"/>
        <w:rPr>
          <w:b/>
          <w:bCs/>
          <w:sz w:val="36"/>
          <w:szCs w:val="36"/>
          <w:lang w:val="en-US"/>
        </w:rPr>
      </w:pPr>
      <w:r w:rsidRPr="00227F9E">
        <w:rPr>
          <w:b/>
          <w:bCs/>
          <w:sz w:val="36"/>
          <w:szCs w:val="36"/>
          <w:lang w:val="en-US"/>
        </w:rPr>
        <w:t>Panel 2: Supporting Manufacturing Education</w:t>
      </w:r>
    </w:p>
    <w:p w14:paraId="057B2646" w14:textId="77777777" w:rsidR="00227F9E" w:rsidRPr="00227F9E" w:rsidRDefault="00227F9E" w:rsidP="00227F9E">
      <w:pPr>
        <w:spacing w:after="0"/>
        <w:jc w:val="both"/>
        <w:rPr>
          <w:b/>
          <w:bCs/>
          <w:sz w:val="36"/>
          <w:szCs w:val="36"/>
          <w:lang w:val="en-US"/>
        </w:rPr>
      </w:pPr>
    </w:p>
    <w:p w14:paraId="3A6861DA" w14:textId="77777777" w:rsidR="00227F9E" w:rsidRPr="00DA1193" w:rsidRDefault="00227F9E" w:rsidP="00227F9E">
      <w:pPr>
        <w:spacing w:after="0"/>
        <w:jc w:val="both"/>
        <w:rPr>
          <w:lang w:val="en-US"/>
        </w:rPr>
      </w:pPr>
    </w:p>
    <w:p w14:paraId="76050141" w14:textId="77777777" w:rsidR="00227F9E" w:rsidRDefault="00227F9E" w:rsidP="00227F9E">
      <w:pPr>
        <w:spacing w:after="0"/>
        <w:jc w:val="both"/>
        <w:rPr>
          <w:b/>
          <w:bCs/>
          <w:lang w:val="en-US"/>
        </w:rPr>
      </w:pPr>
      <w:r w:rsidRPr="00DA1193">
        <w:rPr>
          <w:b/>
          <w:bCs/>
          <w:lang w:val="en-US"/>
        </w:rPr>
        <w:t xml:space="preserve">Panelists: </w:t>
      </w:r>
    </w:p>
    <w:p w14:paraId="69A99DD1" w14:textId="77777777" w:rsidR="00227F9E" w:rsidRDefault="00227F9E" w:rsidP="00227F9E">
      <w:pPr>
        <w:spacing w:after="0"/>
        <w:jc w:val="both"/>
        <w:rPr>
          <w:b/>
          <w:bCs/>
          <w:lang w:val="en-US"/>
        </w:rPr>
      </w:pPr>
    </w:p>
    <w:p w14:paraId="517EB359" w14:textId="390E0383" w:rsidR="00227F9E" w:rsidRDefault="00227F9E" w:rsidP="00227F9E">
      <w:pPr>
        <w:spacing w:after="0"/>
        <w:jc w:val="both"/>
        <w:rPr>
          <w:b/>
          <w:bCs/>
          <w:lang w:val="en-US"/>
        </w:rPr>
      </w:pPr>
      <w:r w:rsidRPr="00DA1193">
        <w:rPr>
          <w:b/>
          <w:bCs/>
          <w:lang w:val="en-US"/>
        </w:rPr>
        <w:t>Prof. Satish Vasu Kailas (Chair)</w:t>
      </w:r>
    </w:p>
    <w:p w14:paraId="04B33E4B" w14:textId="77777777" w:rsidR="00227F9E" w:rsidRDefault="00227F9E" w:rsidP="00227F9E">
      <w:pPr>
        <w:spacing w:after="0"/>
        <w:jc w:val="both"/>
      </w:pPr>
      <w:r>
        <w:t xml:space="preserve">Prof. </w:t>
      </w:r>
      <w:r w:rsidRPr="00127408">
        <w:t>Satish V. Kailas</w:t>
      </w:r>
      <w:r>
        <w:t xml:space="preserve"> is a </w:t>
      </w:r>
      <w:r w:rsidRPr="00127408">
        <w:t>Professor</w:t>
      </w:r>
      <w:r>
        <w:t xml:space="preserve"> at the</w:t>
      </w:r>
      <w:r w:rsidRPr="00127408">
        <w:t xml:space="preserve"> Department of Mechanical Engineering </w:t>
      </w:r>
      <w:r>
        <w:t xml:space="preserve">and </w:t>
      </w:r>
      <w:r w:rsidRPr="00127408">
        <w:t xml:space="preserve">Associate Faculty at </w:t>
      </w:r>
      <w:r>
        <w:t xml:space="preserve">the Department of Design and </w:t>
      </w:r>
      <w:r w:rsidRPr="00127408">
        <w:t>Manufacturing</w:t>
      </w:r>
      <w:r>
        <w:t>,</w:t>
      </w:r>
      <w:r w:rsidRPr="00127408">
        <w:t xml:space="preserve"> Indian Institute of Science</w:t>
      </w:r>
      <w:r>
        <w:t>, Bengaluru.</w:t>
      </w:r>
    </w:p>
    <w:p w14:paraId="6B69785E" w14:textId="77777777" w:rsidR="00227F9E" w:rsidRPr="00127408" w:rsidRDefault="00227F9E" w:rsidP="00227F9E">
      <w:pPr>
        <w:spacing w:after="0"/>
        <w:jc w:val="both"/>
        <w:rPr>
          <w:lang w:val="en-US"/>
        </w:rPr>
      </w:pPr>
      <w:r w:rsidRPr="00127408">
        <w:t xml:space="preserve">Professor Kailas obtained his B.Tech. from the Government Engineering College, Thrissur in 1987, M.E. and Ph.D. from the Indian Institute of Science in 1989 and 1994, respectively. He then carried out postdoctoral research at IISc till 1996 and was a Guest Researcher at the National Institute of Standards and Technology, USA during 1996-97. He is at IISc since 1999 and is today a Professor at IISc. He is carrying out research in </w:t>
      </w:r>
      <w:proofErr w:type="gramStart"/>
      <w:r w:rsidRPr="00127408">
        <w:t>tribology,</w:t>
      </w:r>
      <w:proofErr w:type="gramEnd"/>
      <w:r w:rsidRPr="00127408">
        <w:t xml:space="preserve"> friction stir welding and metal forming. Other interests include development of eco-friendly lubricants and eco-friendly processing. He has published over 200 peer reviewed Journal articles and chapters in books. He also authored the course on Materials Science for the NPTEL program. He has published a book “Liberation Through Education”.</w:t>
      </w:r>
    </w:p>
    <w:p w14:paraId="483BA609" w14:textId="77777777" w:rsidR="00227F9E" w:rsidRPr="00DA1193" w:rsidRDefault="00227F9E" w:rsidP="00227F9E">
      <w:pPr>
        <w:spacing w:after="0"/>
        <w:jc w:val="both"/>
        <w:rPr>
          <w:b/>
          <w:bCs/>
          <w:lang w:val="en-US"/>
        </w:rPr>
      </w:pPr>
    </w:p>
    <w:p w14:paraId="335D72B9" w14:textId="77777777" w:rsidR="00227F9E" w:rsidRDefault="00227F9E" w:rsidP="00227F9E">
      <w:pPr>
        <w:spacing w:after="0"/>
        <w:jc w:val="both"/>
        <w:rPr>
          <w:b/>
          <w:bCs/>
          <w:lang w:val="en-US"/>
        </w:rPr>
      </w:pPr>
      <w:r w:rsidRPr="00DA1193">
        <w:rPr>
          <w:b/>
          <w:bCs/>
          <w:lang w:val="en-US"/>
        </w:rPr>
        <w:t>Prof. Arlindo Silva</w:t>
      </w:r>
    </w:p>
    <w:p w14:paraId="2306F9AD" w14:textId="77777777" w:rsidR="00227F9E" w:rsidRPr="00C67C0E" w:rsidRDefault="00227F9E" w:rsidP="00227F9E">
      <w:pPr>
        <w:spacing w:after="0"/>
        <w:jc w:val="both"/>
      </w:pPr>
      <w:r>
        <w:rPr>
          <w:lang w:val="en-US"/>
        </w:rPr>
        <w:t xml:space="preserve">Prof. </w:t>
      </w:r>
      <w:r w:rsidRPr="00C67C0E">
        <w:rPr>
          <w:lang w:val="en-US"/>
        </w:rPr>
        <w:t xml:space="preserve">Arlindo has a PhD in Mechanical Engineering and 30+ years of teaching and research in engineering design, product development, creativity, and materials and manufacturing process selection methodologies. He published 200+ </w:t>
      </w:r>
      <w:proofErr w:type="gramStart"/>
      <w:r w:rsidRPr="00C67C0E">
        <w:rPr>
          <w:lang w:val="en-US"/>
        </w:rPr>
        <w:t>refereed</w:t>
      </w:r>
      <w:proofErr w:type="gramEnd"/>
      <w:r w:rsidRPr="00C67C0E">
        <w:rPr>
          <w:lang w:val="en-US"/>
        </w:rPr>
        <w:t xml:space="preserve"> communications, filed 50+ patents, and (co)authored 5 books. He received the MIT-Portugal Education Innovation Award in 2009 and was repeatedly a Professor of Excellence at the University of Lisbon. He was also a Senior Materials Education consultant at Granta Design Ltd, Cambridge, UK, and is an advisory board member of the Design Society. He is the Program Director for the MSc in Sustainable Product Design at SUTD and an Ex-Co member of the Design Business Chamber Singapore.</w:t>
      </w:r>
    </w:p>
    <w:p w14:paraId="5DA52CD9" w14:textId="77777777" w:rsidR="00227F9E" w:rsidRPr="00DA1193" w:rsidRDefault="00227F9E" w:rsidP="00227F9E">
      <w:pPr>
        <w:spacing w:after="0"/>
        <w:jc w:val="both"/>
        <w:rPr>
          <w:b/>
          <w:bCs/>
          <w:lang w:val="en-US"/>
        </w:rPr>
      </w:pPr>
    </w:p>
    <w:p w14:paraId="24B67A38" w14:textId="77777777" w:rsidR="00227F9E" w:rsidRDefault="00227F9E" w:rsidP="00227F9E">
      <w:pPr>
        <w:spacing w:after="0"/>
        <w:jc w:val="both"/>
        <w:rPr>
          <w:b/>
          <w:bCs/>
          <w:lang w:val="en-US"/>
        </w:rPr>
      </w:pPr>
      <w:r w:rsidRPr="00DA1193">
        <w:rPr>
          <w:b/>
          <w:bCs/>
          <w:lang w:val="en-US"/>
        </w:rPr>
        <w:t>Prof. David Inkermann</w:t>
      </w:r>
    </w:p>
    <w:p w14:paraId="077B73B7" w14:textId="77777777" w:rsidR="00227F9E" w:rsidRPr="00DA1193" w:rsidRDefault="00227F9E" w:rsidP="00227F9E">
      <w:pPr>
        <w:spacing w:after="0"/>
        <w:jc w:val="both"/>
        <w:rPr>
          <w:lang w:val="en-US"/>
        </w:rPr>
      </w:pPr>
      <w:r w:rsidRPr="00DA1193">
        <w:rPr>
          <w:lang w:val="en-US"/>
        </w:rPr>
        <w:t xml:space="preserve">Professor Dr.-Ing. David Inkermann has been leading the Chair of Integrated Product Engineering at Clausthal University of Technology since 2021. He earned his PhD from TU Braunschweig in 2016 and subsequently established and headed the Integrated Product Engineering Division at the Institute of Engineering Design. His research focuses on Intelligent and Model-Based Systems Engineering, Reflective and Collaborative Engineering Practice, and Circular Systems and Lifecycle Engineering. At the Institute of Mechanical Engineering, he is building the Circular Design Lab to advance design automation with additive manufacturing. He serves on the board of the Center for Digital Technologies at TU Clausthal (DIGIT), directs the </w:t>
      </w:r>
      <w:proofErr w:type="gramStart"/>
      <w:r w:rsidRPr="00DA1193">
        <w:rPr>
          <w:lang w:val="en-US"/>
        </w:rPr>
        <w:t>Master’s</w:t>
      </w:r>
      <w:proofErr w:type="gramEnd"/>
      <w:r w:rsidRPr="00DA1193">
        <w:rPr>
          <w:lang w:val="en-US"/>
        </w:rPr>
        <w:t xml:space="preserve"> program in Intelligent Manufacturing, and contributes to the Lower Saxony Future Lab for Circular Economy.</w:t>
      </w:r>
    </w:p>
    <w:p w14:paraId="2612DDE4" w14:textId="77777777" w:rsidR="00227F9E" w:rsidRPr="00DA1193" w:rsidRDefault="00227F9E" w:rsidP="00227F9E">
      <w:pPr>
        <w:spacing w:after="0"/>
        <w:jc w:val="both"/>
        <w:rPr>
          <w:b/>
          <w:bCs/>
          <w:lang w:val="en-US"/>
        </w:rPr>
      </w:pPr>
    </w:p>
    <w:p w14:paraId="3CD74653" w14:textId="77777777" w:rsidR="00227F9E" w:rsidRDefault="00227F9E" w:rsidP="00227F9E">
      <w:pPr>
        <w:spacing w:after="0"/>
        <w:jc w:val="both"/>
        <w:rPr>
          <w:b/>
          <w:bCs/>
          <w:lang w:val="en-US"/>
        </w:rPr>
      </w:pPr>
      <w:r w:rsidRPr="00DA1193">
        <w:rPr>
          <w:b/>
          <w:bCs/>
          <w:lang w:val="en-US"/>
        </w:rPr>
        <w:t>Prof. S. Vinodh</w:t>
      </w:r>
    </w:p>
    <w:p w14:paraId="29B1B778" w14:textId="77777777" w:rsidR="00227F9E" w:rsidRDefault="00227F9E" w:rsidP="00227F9E">
      <w:pPr>
        <w:spacing w:after="0"/>
        <w:jc w:val="both"/>
      </w:pPr>
      <w:r>
        <w:t>Prof</w:t>
      </w:r>
      <w:r w:rsidRPr="00C67C0E">
        <w:t>.</w:t>
      </w:r>
      <w:r>
        <w:t xml:space="preserve"> </w:t>
      </w:r>
      <w:r w:rsidRPr="00C67C0E">
        <w:t>S.</w:t>
      </w:r>
      <w:r>
        <w:t xml:space="preserve"> </w:t>
      </w:r>
      <w:r w:rsidRPr="00C67C0E">
        <w:t xml:space="preserve">Vinodh is a Professor in Production Engineering Department of National Institute of Technology, Tiruchirappalli, Tamil Nadu. He completed his Ph.D. from PSG College of Technology, Coimbatore under National Doctoral Fellowship scheme of AICTE, New Delhi. He was a top ranker in his undergraduate and post graduate studies. He has been awarded Highly Commended Paper award and Outstanding Paper Award by Emerald publishers, UK. He has published over 200 papers in International Journals. He got featured in the World Ranking of Top </w:t>
      </w:r>
      <w:r w:rsidRPr="00C67C0E">
        <w:lastRenderedPageBreak/>
        <w:t>2% Scientists (both in career long and single year categories) released by Stanford University consecutively for five years since 2020. His research interests include Lean Production and Sustainable Manufacturing, Additive Manufacturing and Industry 4.0.</w:t>
      </w:r>
    </w:p>
    <w:p w14:paraId="21D83DDA" w14:textId="77777777" w:rsidR="00227F9E" w:rsidRPr="00DA1193" w:rsidRDefault="00227F9E" w:rsidP="00227F9E">
      <w:pPr>
        <w:spacing w:after="0"/>
        <w:jc w:val="both"/>
        <w:rPr>
          <w:b/>
          <w:bCs/>
          <w:lang w:val="en-US"/>
        </w:rPr>
      </w:pPr>
    </w:p>
    <w:p w14:paraId="7FC9A411" w14:textId="77777777" w:rsidR="00227F9E" w:rsidRDefault="00227F9E" w:rsidP="00227F9E">
      <w:pPr>
        <w:spacing w:after="0"/>
        <w:jc w:val="both"/>
        <w:rPr>
          <w:b/>
          <w:bCs/>
          <w:lang w:val="en-US"/>
        </w:rPr>
      </w:pPr>
      <w:r w:rsidRPr="00DA1193">
        <w:rPr>
          <w:b/>
          <w:bCs/>
          <w:lang w:val="en-US"/>
        </w:rPr>
        <w:t>Prof. Kannan Govindan</w:t>
      </w:r>
    </w:p>
    <w:p w14:paraId="75A81224" w14:textId="77777777" w:rsidR="00227F9E" w:rsidRDefault="00227F9E" w:rsidP="00227F9E">
      <w:pPr>
        <w:spacing w:after="0"/>
        <w:jc w:val="both"/>
      </w:pPr>
      <w:r w:rsidRPr="00C67C0E">
        <w:t>Prof. Kannan Govindan leads the University of Adelaide’s Strategic Research Centre for Sustainable Operations and Resilient Supply Chains, focusing on sustainability, resilience, logistics, and supply chain management. His research spans sustainable and digital supply chains, Industry 4.0, circular economy, reverse logistics, and green supply chain management. With over 20 years of experience, he develops decision-making models and decision-support systems for sustainable manufacturing and supply chain design. He is among the world’s leading scholars in sustainable supply chains and has been recognised as a Highly Cited Researcher in Engineering for multiple consecutive years. He has published over 475 high-impact journal articles and serves in senior editorial roles across leading international journals.</w:t>
      </w:r>
    </w:p>
    <w:p w14:paraId="4BCCD38E" w14:textId="77777777" w:rsidR="00227F9E" w:rsidRPr="00DA1193" w:rsidRDefault="00227F9E" w:rsidP="00227F9E">
      <w:pPr>
        <w:spacing w:after="0"/>
        <w:jc w:val="both"/>
        <w:rPr>
          <w:b/>
          <w:bCs/>
          <w:lang w:val="en-US"/>
        </w:rPr>
      </w:pPr>
    </w:p>
    <w:p w14:paraId="0BDCDEC2" w14:textId="77777777" w:rsidR="00227F9E" w:rsidRDefault="00227F9E" w:rsidP="00227F9E">
      <w:pPr>
        <w:spacing w:after="0"/>
        <w:jc w:val="both"/>
        <w:rPr>
          <w:b/>
          <w:bCs/>
          <w:lang w:val="en-US"/>
        </w:rPr>
      </w:pPr>
      <w:r w:rsidRPr="00DA1193">
        <w:rPr>
          <w:b/>
          <w:bCs/>
          <w:lang w:val="en-US"/>
        </w:rPr>
        <w:t xml:space="preserve">Dr. </w:t>
      </w:r>
      <w:proofErr w:type="spellStart"/>
      <w:r w:rsidRPr="00DA1193">
        <w:rPr>
          <w:b/>
          <w:bCs/>
          <w:lang w:val="en-US"/>
        </w:rPr>
        <w:t>Nagahanumaiah</w:t>
      </w:r>
      <w:proofErr w:type="spellEnd"/>
    </w:p>
    <w:p w14:paraId="335A68BB" w14:textId="77777777" w:rsidR="00227F9E" w:rsidRPr="002D3747" w:rsidRDefault="00227F9E" w:rsidP="00227F9E">
      <w:pPr>
        <w:spacing w:after="0"/>
        <w:jc w:val="both"/>
        <w:rPr>
          <w:lang w:val="en-US"/>
        </w:rPr>
      </w:pPr>
      <w:r w:rsidRPr="002D3747">
        <w:t xml:space="preserve">Dr. </w:t>
      </w:r>
      <w:proofErr w:type="spellStart"/>
      <w:r w:rsidRPr="002D3747">
        <w:t>Nagahanumiah</w:t>
      </w:r>
      <w:proofErr w:type="spellEnd"/>
      <w:r w:rsidRPr="002D3747">
        <w:t xml:space="preserve">, is </w:t>
      </w:r>
      <w:proofErr w:type="spellStart"/>
      <w:proofErr w:type="gramStart"/>
      <w:r w:rsidRPr="002D3747">
        <w:t>a</w:t>
      </w:r>
      <w:proofErr w:type="spellEnd"/>
      <w:proofErr w:type="gramEnd"/>
      <w:r w:rsidRPr="002D3747">
        <w:t xml:space="preserve"> accomplished scientist and leader with 30 years of experience in research institutes and industries. Currently, he serves as the Director of CMTI, Bangalore. He holds a Ph.D. from the Indian Institute of Technology Bombay. His research expertise includes micro-nano scale manufacturing technologies, additive manufacturing, and tool design, among others. He has an impressive publication record with 108 research papers and holds 9 patents. He has also supervised 8PhD and 15 Master students and is actively involved in national and international committees and organizations. He has received numerous prestigious fellowships and awards for his contributions to the field. This </w:t>
      </w:r>
      <w:proofErr w:type="gramStart"/>
      <w:r w:rsidRPr="002D3747">
        <w:t>include</w:t>
      </w:r>
      <w:proofErr w:type="gramEnd"/>
      <w:r w:rsidRPr="002D3747">
        <w:t xml:space="preserve"> Fellow of Indian National Academy of Engineers, BOYSCAST fellowship of DST, Raman Research Fellow of CSIR etc. Recently, his contributions to industrial research are recognised with </w:t>
      </w:r>
      <w:proofErr w:type="spellStart"/>
      <w:r w:rsidRPr="002D3747">
        <w:t>Vasvik</w:t>
      </w:r>
      <w:proofErr w:type="spellEnd"/>
      <w:r w:rsidRPr="002D3747">
        <w:t xml:space="preserve"> Award.</w:t>
      </w:r>
    </w:p>
    <w:p w14:paraId="2E70A6E0" w14:textId="77777777" w:rsidR="00227F9E" w:rsidRDefault="00227F9E" w:rsidP="00227F9E">
      <w:pPr>
        <w:spacing w:after="0"/>
        <w:jc w:val="both"/>
        <w:rPr>
          <w:lang w:val="en-US"/>
        </w:rPr>
      </w:pPr>
      <w:r w:rsidRPr="00DA1193">
        <w:rPr>
          <w:lang w:val="en-US"/>
        </w:rPr>
        <w:tab/>
      </w:r>
    </w:p>
    <w:p w14:paraId="32BEAA28" w14:textId="77777777" w:rsidR="00227F9E" w:rsidRDefault="00227F9E" w:rsidP="00227F9E">
      <w:pPr>
        <w:spacing w:after="0"/>
        <w:jc w:val="both"/>
        <w:rPr>
          <w:b/>
          <w:bCs/>
          <w:lang w:val="en-US"/>
        </w:rPr>
      </w:pPr>
      <w:r w:rsidRPr="009847E8">
        <w:rPr>
          <w:b/>
          <w:bCs/>
          <w:lang w:val="en-US"/>
        </w:rPr>
        <w:t>Prof</w:t>
      </w:r>
      <w:r>
        <w:rPr>
          <w:b/>
          <w:bCs/>
          <w:lang w:val="en-US"/>
        </w:rPr>
        <w:t>.</w:t>
      </w:r>
      <w:r w:rsidRPr="009847E8">
        <w:rPr>
          <w:b/>
          <w:bCs/>
          <w:lang w:val="en-US"/>
        </w:rPr>
        <w:t> Apurbba Kumar Sharma </w:t>
      </w:r>
    </w:p>
    <w:p w14:paraId="57927EA5" w14:textId="77777777" w:rsidR="00227F9E" w:rsidRDefault="00227F9E" w:rsidP="00227F9E">
      <w:pPr>
        <w:spacing w:after="0"/>
        <w:jc w:val="both"/>
        <w:rPr>
          <w:lang w:val="en-US"/>
        </w:rPr>
      </w:pPr>
      <w:r w:rsidRPr="009847E8">
        <w:rPr>
          <w:lang w:val="en-US"/>
        </w:rPr>
        <w:t>Professor Apurbba Kumar Sharma currently a Full-Professor in the Department of Mechanical and Industrial Engineering, Head of the Department of Design and Ajit Singhvi Institute Chair Professor at IIT Roorkee, India. He has supervised 22 doctoral programs and completed several externally funded research projects. He has published around 150 research articles in journals and filed 12 patents in India. He is a member of the CII National Design Committee.  His research interests include – microwave material processing of metallic, polymer and ceramics materials and advance manufacturing. He is a DAAD fellow, Fellow of IE(I) and Member of ASME and SME.</w:t>
      </w:r>
    </w:p>
    <w:p w14:paraId="2A117009" w14:textId="77777777" w:rsidR="00227F9E" w:rsidRPr="00DA045A" w:rsidRDefault="00227F9E" w:rsidP="00227F9E">
      <w:pPr>
        <w:spacing w:after="0"/>
        <w:jc w:val="both"/>
        <w:rPr>
          <w:lang w:val="en-US"/>
        </w:rPr>
      </w:pPr>
    </w:p>
    <w:p w14:paraId="47B5E21B" w14:textId="77777777" w:rsidR="009C5C00" w:rsidRDefault="009C5C00" w:rsidP="00227F9E">
      <w:pPr>
        <w:jc w:val="both"/>
      </w:pPr>
    </w:p>
    <w:sectPr w:rsidR="009C5C00" w:rsidSect="00227F9E">
      <w:footerReference w:type="default" r:id="rId6"/>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7CE45" w14:textId="77777777" w:rsidR="00361A4F" w:rsidRDefault="00361A4F" w:rsidP="00227F9E">
      <w:pPr>
        <w:spacing w:after="0" w:line="240" w:lineRule="auto"/>
      </w:pPr>
      <w:r>
        <w:separator/>
      </w:r>
    </w:p>
  </w:endnote>
  <w:endnote w:type="continuationSeparator" w:id="0">
    <w:p w14:paraId="4E294CB1" w14:textId="77777777" w:rsidR="00361A4F" w:rsidRDefault="00361A4F" w:rsidP="00227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3790570"/>
      <w:docPartObj>
        <w:docPartGallery w:val="Page Numbers (Bottom of Page)"/>
        <w:docPartUnique/>
      </w:docPartObj>
    </w:sdtPr>
    <w:sdtEndPr>
      <w:rPr>
        <w:noProof/>
      </w:rPr>
    </w:sdtEndPr>
    <w:sdtContent>
      <w:p w14:paraId="2706049E" w14:textId="70970CEC" w:rsidR="00227F9E" w:rsidRDefault="00227F9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35E4BD" w14:textId="77777777" w:rsidR="00227F9E" w:rsidRDefault="00227F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CC554" w14:textId="77777777" w:rsidR="00361A4F" w:rsidRDefault="00361A4F" w:rsidP="00227F9E">
      <w:pPr>
        <w:spacing w:after="0" w:line="240" w:lineRule="auto"/>
      </w:pPr>
      <w:r>
        <w:separator/>
      </w:r>
    </w:p>
  </w:footnote>
  <w:footnote w:type="continuationSeparator" w:id="0">
    <w:p w14:paraId="524C9AD7" w14:textId="77777777" w:rsidR="00361A4F" w:rsidRDefault="00361A4F" w:rsidP="00227F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9E"/>
    <w:rsid w:val="00227F9E"/>
    <w:rsid w:val="00361A4F"/>
    <w:rsid w:val="008437F9"/>
    <w:rsid w:val="00960B70"/>
    <w:rsid w:val="009C5C00"/>
    <w:rsid w:val="00EC1807"/>
    <w:rsid w:val="00F655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4A0F6"/>
  <w15:chartTrackingRefBased/>
  <w15:docId w15:val="{65455A56-95F7-41E5-B828-98AB365A7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9E"/>
  </w:style>
  <w:style w:type="paragraph" w:styleId="Heading1">
    <w:name w:val="heading 1"/>
    <w:basedOn w:val="Normal"/>
    <w:next w:val="Normal"/>
    <w:link w:val="Heading1Char"/>
    <w:uiPriority w:val="9"/>
    <w:qFormat/>
    <w:rsid w:val="00227F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7F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7F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7F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7F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7F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7F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7F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7F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F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7F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7F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7F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7F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7F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7F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7F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7F9E"/>
    <w:rPr>
      <w:rFonts w:eastAsiaTheme="majorEastAsia" w:cstheme="majorBidi"/>
      <w:color w:val="272727" w:themeColor="text1" w:themeTint="D8"/>
    </w:rPr>
  </w:style>
  <w:style w:type="paragraph" w:styleId="Title">
    <w:name w:val="Title"/>
    <w:basedOn w:val="Normal"/>
    <w:next w:val="Normal"/>
    <w:link w:val="TitleChar"/>
    <w:uiPriority w:val="10"/>
    <w:qFormat/>
    <w:rsid w:val="00227F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F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7F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7F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7F9E"/>
    <w:pPr>
      <w:spacing w:before="160"/>
      <w:jc w:val="center"/>
    </w:pPr>
    <w:rPr>
      <w:i/>
      <w:iCs/>
      <w:color w:val="404040" w:themeColor="text1" w:themeTint="BF"/>
    </w:rPr>
  </w:style>
  <w:style w:type="character" w:customStyle="1" w:styleId="QuoteChar">
    <w:name w:val="Quote Char"/>
    <w:basedOn w:val="DefaultParagraphFont"/>
    <w:link w:val="Quote"/>
    <w:uiPriority w:val="29"/>
    <w:rsid w:val="00227F9E"/>
    <w:rPr>
      <w:i/>
      <w:iCs/>
      <w:color w:val="404040" w:themeColor="text1" w:themeTint="BF"/>
    </w:rPr>
  </w:style>
  <w:style w:type="paragraph" w:styleId="ListParagraph">
    <w:name w:val="List Paragraph"/>
    <w:basedOn w:val="Normal"/>
    <w:uiPriority w:val="34"/>
    <w:qFormat/>
    <w:rsid w:val="00227F9E"/>
    <w:pPr>
      <w:ind w:left="720"/>
      <w:contextualSpacing/>
    </w:pPr>
  </w:style>
  <w:style w:type="character" w:styleId="IntenseEmphasis">
    <w:name w:val="Intense Emphasis"/>
    <w:basedOn w:val="DefaultParagraphFont"/>
    <w:uiPriority w:val="21"/>
    <w:qFormat/>
    <w:rsid w:val="00227F9E"/>
    <w:rPr>
      <w:i/>
      <w:iCs/>
      <w:color w:val="0F4761" w:themeColor="accent1" w:themeShade="BF"/>
    </w:rPr>
  </w:style>
  <w:style w:type="paragraph" w:styleId="IntenseQuote">
    <w:name w:val="Intense Quote"/>
    <w:basedOn w:val="Normal"/>
    <w:next w:val="Normal"/>
    <w:link w:val="IntenseQuoteChar"/>
    <w:uiPriority w:val="30"/>
    <w:qFormat/>
    <w:rsid w:val="00227F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7F9E"/>
    <w:rPr>
      <w:i/>
      <w:iCs/>
      <w:color w:val="0F4761" w:themeColor="accent1" w:themeShade="BF"/>
    </w:rPr>
  </w:style>
  <w:style w:type="character" w:styleId="IntenseReference">
    <w:name w:val="Intense Reference"/>
    <w:basedOn w:val="DefaultParagraphFont"/>
    <w:uiPriority w:val="32"/>
    <w:qFormat/>
    <w:rsid w:val="00227F9E"/>
    <w:rPr>
      <w:b/>
      <w:bCs/>
      <w:smallCaps/>
      <w:color w:val="0F4761" w:themeColor="accent1" w:themeShade="BF"/>
      <w:spacing w:val="5"/>
    </w:rPr>
  </w:style>
  <w:style w:type="paragraph" w:styleId="Header">
    <w:name w:val="header"/>
    <w:basedOn w:val="Normal"/>
    <w:link w:val="HeaderChar"/>
    <w:uiPriority w:val="99"/>
    <w:unhideWhenUsed/>
    <w:rsid w:val="00227F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7F9E"/>
  </w:style>
  <w:style w:type="paragraph" w:styleId="Footer">
    <w:name w:val="footer"/>
    <w:basedOn w:val="Normal"/>
    <w:link w:val="FooterChar"/>
    <w:uiPriority w:val="99"/>
    <w:unhideWhenUsed/>
    <w:rsid w:val="00227F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7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867</Words>
  <Characters>5073</Characters>
  <Application>Microsoft Office Word</Application>
  <DocSecurity>0</DocSecurity>
  <Lines>79</Lines>
  <Paragraphs>17</Paragraphs>
  <ScaleCrop>false</ScaleCrop>
  <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Ranjeetha</dc:creator>
  <cp:keywords/>
  <dc:description/>
  <cp:lastModifiedBy>Mary Ranjeetha</cp:lastModifiedBy>
  <cp:revision>1</cp:revision>
  <dcterms:created xsi:type="dcterms:W3CDTF">2026-01-06T11:57:00Z</dcterms:created>
  <dcterms:modified xsi:type="dcterms:W3CDTF">2026-01-06T12:00:00Z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2636506d-b01d-4909-916b-d8a4edef3d1f</vt:lpwstr>
  </property>
</Properties>
</file>